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D" w:rsidRPr="005E35B7" w:rsidRDefault="00DD28ED" w:rsidP="00DD28ED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IX. Критерии доступности и качества медицинской помощи</w:t>
      </w:r>
    </w:p>
    <w:p w:rsidR="00DD28ED" w:rsidRPr="005E35B7" w:rsidRDefault="00DD28ED" w:rsidP="00DD28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28ED" w:rsidRPr="005E35B7" w:rsidRDefault="00DD28ED" w:rsidP="00DD28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Критериями доступности и качества медицинской помощи являются:</w:t>
      </w:r>
    </w:p>
    <w:p w:rsidR="00DD28ED" w:rsidRPr="005E35B7" w:rsidRDefault="00DD28ED" w:rsidP="00DD28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438"/>
        <w:gridCol w:w="2438"/>
        <w:gridCol w:w="1125"/>
        <w:gridCol w:w="1140"/>
        <w:gridCol w:w="1134"/>
      </w:tblGrid>
      <w:tr w:rsidR="00DD28ED" w:rsidRPr="005E35B7" w:rsidTr="0021395A">
        <w:tc>
          <w:tcPr>
            <w:tcW w:w="794" w:type="dxa"/>
            <w:vMerge w:val="restart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99" w:type="dxa"/>
            <w:gridSpan w:val="3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Целевое значение</w:t>
            </w:r>
          </w:p>
        </w:tc>
      </w:tr>
      <w:tr w:rsidR="00DD28ED" w:rsidRPr="005E35B7" w:rsidTr="0021395A">
        <w:tc>
          <w:tcPr>
            <w:tcW w:w="794" w:type="dxa"/>
            <w:vMerge/>
          </w:tcPr>
          <w:p w:rsidR="00DD28ED" w:rsidRPr="005E35B7" w:rsidRDefault="00DD28ED" w:rsidP="0021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D28ED" w:rsidRPr="005E35B7" w:rsidRDefault="00DD28ED" w:rsidP="0021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D28ED" w:rsidRPr="005E35B7" w:rsidRDefault="00DD28ED" w:rsidP="0021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2022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D28ED" w:rsidRPr="005E35B7" w:rsidTr="0021395A">
        <w:tc>
          <w:tcPr>
            <w:tcW w:w="9069" w:type="dxa"/>
            <w:gridSpan w:val="6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Удовлетворенность населения медицинской помощью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числа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опрошенных</w:t>
            </w:r>
            <w:proofErr w:type="gramEnd"/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Удовлетворенность городского населения медицинской помощью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числа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опрошенных</w:t>
            </w:r>
            <w:proofErr w:type="gramEnd"/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62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62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Удовлетворенность сельского населения медицинской помощью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числа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опрошенных</w:t>
            </w:r>
            <w:proofErr w:type="gramEnd"/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Смертность населения в трудоспособном возрасте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в трудоспособном возрасте на 100 тыс.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490,0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420,0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общего числа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в трудоспособном возрасте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37,0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Материнская смертность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на 100 тыс.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живыми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Младенческая смертность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на 1000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живыми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4,7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Младенческая смертность в городской местности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на 1000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живыми в городской местности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Младенческая смертность в сельской местности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на 1000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живыми в сельской местности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4,9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в возрасте до 1 года на дому в общем количестве умерших в возрасте 1 года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общего количества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в возрасте 1 года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9,9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Смертность детей в возрасте 0 - 4 лет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на 1000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живыми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Смертность населения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число умерших на 1000 человек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14,2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13,8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Смертность городского населения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на 1000 городского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Смертность сельского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число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на 1000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сельского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17,2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16,8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умерших в возрасте 0 - 4 лет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15,6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15,2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Смертность детей в возрасте 0 - 17 лет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100 тыс. человек населения соответствующего возраста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52,0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умерших в возрасте 0 - 17 лет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18,4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впервые в жизни зарегистрированных заболеваний в течение года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7,5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5,0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30,9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со злокачественными новообразованиями, находящихся под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диспансерным наблюдением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с даты установления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% от общего количества пациентов со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злокачественными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новообразованиям,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находящихся под диспансерным наблюдением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55,6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57,6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61,2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общего количества пациентов со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злокачественными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новообразованиям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 со злокачественными новообразованиями, взятых под диспансерное наблюдение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30,9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антиретровирусную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лиц, инфицированных вирусом иммунодефицита человека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случаев выявленного туберкулеза в течение года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более 2,2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первые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% от общего количества госпитализированных пациентов с инфарктом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миокарда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Не менее 65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 с острым инфарктом миокарда, имеющих показания к его проведению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40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70%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80%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менее 80%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E35B7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5E35B7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пациентов, нуждающихся в паллиативной медицинской помощи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69,4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76,3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число жалоб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более 450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более 425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Не более 400</w:t>
            </w:r>
          </w:p>
        </w:tc>
      </w:tr>
      <w:tr w:rsidR="00DD28ED" w:rsidRPr="005E35B7" w:rsidTr="0021395A">
        <w:tc>
          <w:tcPr>
            <w:tcW w:w="9069" w:type="dxa"/>
            <w:gridSpan w:val="6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врачами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35,4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37,1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31.1.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Обеспеченность врачами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городского населения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на 10 тыс. чел. городского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43,5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31.2.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врачами сельского населения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сельского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8,6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31.3.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19,1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31.4.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средним медицинским персоналом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87,8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89,4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91,3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32.1.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городского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97,7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32.2.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сельского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43,7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32.3.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42,5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32.4.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 тыс. чел.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общих расходов на Программу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8,2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расходов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общих расходов на Программу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взрослого населения, подлежащего диспансеризации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67,5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охвата профилактическими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 xml:space="preserve">% от взрослого населения, в том числе городских и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сельских жителей, подлежащего профилактическим медицинским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95,8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95,9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96,0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36.1.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профилактическими медицинскими осмотрами взрослого городского населения, подлежащего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взрослого городского населения, подлежащего профилактическим медицинским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95,9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96,1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36.2.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профилактическими медицинскими осмотрами взрослого сельского населения, подлежащего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взрослого сельского населения, подлежащего профилактическим медицинским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95,6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профилактическими осмотрами детей, в том числе городских и сельских жителей, подлежащих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числа детей, подлежащих профилактическим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96,5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37.1.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профилактическими осмотрами детей (городских жителей), подлежащих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числа детей (городских жителей), подлежащих профилактическим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98,0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37.2.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охвата профилактическими осмотрами детей (сельских жителей), подлежащих профилактическим медицинским осмотрам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числа детей (сельских жителей), подлежащих профилактическим осмотрам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97,0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% от общего количества </w:t>
            </w:r>
            <w:proofErr w:type="gramStart"/>
            <w:r w:rsidRPr="005E35B7">
              <w:rPr>
                <w:rFonts w:ascii="Times New Roman" w:hAnsi="Times New Roman" w:cs="Times New Roman"/>
                <w:sz w:val="20"/>
              </w:rPr>
              <w:t>записавшихся</w:t>
            </w:r>
            <w:proofErr w:type="gramEnd"/>
            <w:r w:rsidRPr="005E35B7">
              <w:rPr>
                <w:rFonts w:ascii="Times New Roman" w:hAnsi="Times New Roman" w:cs="Times New Roman"/>
                <w:sz w:val="20"/>
              </w:rPr>
              <w:t xml:space="preserve"> к врачу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</w:t>
            </w: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% от общего количества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4,1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lastRenderedPageBreak/>
              <w:t>40.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на 1000 человек сельского населения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234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фельдшерско-акушерских пунктов и фельдшерских пунктов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5,9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посещений по паллиативной медицинской помощи взрослому населению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7800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8400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9100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D28ED" w:rsidRPr="005E35B7" w:rsidTr="0021395A">
        <w:tc>
          <w:tcPr>
            <w:tcW w:w="794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438" w:type="dxa"/>
          </w:tcPr>
          <w:p w:rsidR="00DD28ED" w:rsidRPr="005E35B7" w:rsidRDefault="00DD28ED" w:rsidP="00213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% от общего количества женщин с бесплодием</w:t>
            </w:r>
          </w:p>
        </w:tc>
        <w:tc>
          <w:tcPr>
            <w:tcW w:w="1125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40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1134" w:type="dxa"/>
          </w:tcPr>
          <w:p w:rsidR="00DD28ED" w:rsidRPr="005E35B7" w:rsidRDefault="00DD28ED" w:rsidP="00213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B7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</w:tbl>
    <w:p w:rsidR="00DD28ED" w:rsidRPr="005E35B7" w:rsidRDefault="00DD28ED" w:rsidP="00DD28E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28ED" w:rsidRPr="005E35B7" w:rsidRDefault="00DD28ED" w:rsidP="00DD28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5B7">
        <w:rPr>
          <w:rFonts w:ascii="Times New Roman" w:hAnsi="Times New Roman" w:cs="Times New Roman"/>
          <w:sz w:val="20"/>
        </w:rPr>
        <w:t>Кроме того,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552030" w:rsidRDefault="00552030"/>
    <w:sectPr w:rsidR="00552030" w:rsidSect="0055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8ED"/>
    <w:rsid w:val="00552030"/>
    <w:rsid w:val="00D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11935</Characters>
  <Application>Microsoft Office Word</Application>
  <DocSecurity>0</DocSecurity>
  <Lines>99</Lines>
  <Paragraphs>27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Alexander_Tyurin</dc:creator>
  <cp:lastModifiedBy>Alexander_Tyurin</cp:lastModifiedBy>
  <cp:revision>1</cp:revision>
  <dcterms:created xsi:type="dcterms:W3CDTF">2020-04-21T06:21:00Z</dcterms:created>
  <dcterms:modified xsi:type="dcterms:W3CDTF">2020-04-21T06:22:00Z</dcterms:modified>
</cp:coreProperties>
</file>